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490DF">
      <w:pPr>
        <w:widowControl/>
        <w:spacing w:line="560" w:lineRule="exact"/>
        <w:jc w:val="left"/>
        <w:rPr>
          <w:rFonts w:hint="eastAsia"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附件3</w:t>
      </w:r>
    </w:p>
    <w:p w14:paraId="10C4B454">
      <w:pPr>
        <w:widowControl/>
        <w:spacing w:line="560" w:lineRule="exact"/>
        <w:jc w:val="center"/>
        <w:rPr>
          <w:rFonts w:ascii="方正小标宋简体" w:eastAsia="方正小标宋简体"/>
          <w:color w:val="000000"/>
          <w:sz w:val="44"/>
        </w:rPr>
      </w:pPr>
      <w:r>
        <w:rPr>
          <w:rFonts w:hint="eastAsia" w:ascii="方正小标宋简体" w:eastAsia="方正小标宋简体"/>
          <w:color w:val="000000"/>
          <w:sz w:val="44"/>
        </w:rPr>
        <w:t>“体育名人·精神力量”主题海报设计大赛</w:t>
      </w:r>
    </w:p>
    <w:p w14:paraId="68FF108B">
      <w:pPr>
        <w:widowControl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</w:rPr>
      </w:pPr>
      <w:r>
        <w:rPr>
          <w:rFonts w:hint="eastAsia" w:ascii="方正小标宋简体" w:eastAsia="方正小标宋简体"/>
          <w:color w:val="000000"/>
          <w:sz w:val="44"/>
        </w:rPr>
        <w:t>评分细则</w:t>
      </w:r>
    </w:p>
    <w:tbl>
      <w:tblPr>
        <w:tblStyle w:val="3"/>
        <w:tblpPr w:leftFromText="180" w:rightFromText="180" w:vertAnchor="text" w:horzAnchor="page" w:tblpXSpec="center" w:tblpY="303"/>
        <w:tblOverlap w:val="never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6755"/>
        <w:gridCol w:w="1146"/>
      </w:tblGrid>
      <w:tr w14:paraId="4B969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563" w:type="dxa"/>
          </w:tcPr>
          <w:p w14:paraId="471A8A3F">
            <w:pPr>
              <w:widowControl/>
              <w:spacing w:line="560" w:lineRule="exact"/>
              <w:jc w:val="center"/>
              <w:rPr>
                <w:rFonts w:hint="eastAsia" w:ascii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8"/>
                <w:szCs w:val="28"/>
              </w:rPr>
              <w:t>项目</w:t>
            </w:r>
          </w:p>
        </w:tc>
        <w:tc>
          <w:tcPr>
            <w:tcW w:w="6755" w:type="dxa"/>
          </w:tcPr>
          <w:p w14:paraId="2245C6B0">
            <w:pPr>
              <w:widowControl/>
              <w:spacing w:line="560" w:lineRule="exact"/>
              <w:jc w:val="center"/>
              <w:rPr>
                <w:rFonts w:hint="eastAsia" w:ascii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8"/>
                <w:szCs w:val="28"/>
              </w:rPr>
              <w:t>细则</w:t>
            </w:r>
          </w:p>
        </w:tc>
        <w:tc>
          <w:tcPr>
            <w:tcW w:w="1146" w:type="dxa"/>
          </w:tcPr>
          <w:p w14:paraId="670B4BB6">
            <w:pPr>
              <w:widowControl/>
              <w:tabs>
                <w:tab w:val="left" w:pos="323"/>
              </w:tabs>
              <w:spacing w:line="560" w:lineRule="exact"/>
              <w:jc w:val="center"/>
              <w:rPr>
                <w:rFonts w:hint="eastAsia" w:ascii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8"/>
                <w:szCs w:val="28"/>
              </w:rPr>
              <w:t>分值</w:t>
            </w:r>
          </w:p>
        </w:tc>
      </w:tr>
      <w:tr w14:paraId="1FD30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563" w:type="dxa"/>
            <w:vMerge w:val="restart"/>
            <w:vAlign w:val="center"/>
          </w:tcPr>
          <w:p w14:paraId="66298932">
            <w:pPr>
              <w:spacing w:line="560" w:lineRule="exact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color w:val="191919"/>
                <w:sz w:val="28"/>
                <w:szCs w:val="28"/>
                <w:shd w:val="clear" w:color="auto" w:fill="FFFFFF"/>
              </w:rPr>
              <w:t>活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动主题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（30分）</w:t>
            </w:r>
          </w:p>
        </w:tc>
        <w:tc>
          <w:tcPr>
            <w:tcW w:w="6755" w:type="dxa"/>
            <w:vAlign w:val="center"/>
          </w:tcPr>
          <w:p w14:paraId="2C4315A8">
            <w:pPr>
              <w:pStyle w:val="2"/>
              <w:widowControl/>
              <w:shd w:val="clear" w:color="auto" w:fill="FFFFFF"/>
              <w:spacing w:beforeAutospacing="0" w:afterAutospacing="0" w:line="560" w:lineRule="exact"/>
              <w:jc w:val="both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</w:rPr>
              <w:t>作品紧密围绕“体育名人·精神力量”核心主题，精准传递体育名人拼搏精神与青春力量，与主题关联紧密。</w:t>
            </w:r>
          </w:p>
        </w:tc>
        <w:tc>
          <w:tcPr>
            <w:tcW w:w="1146" w:type="dxa"/>
            <w:vAlign w:val="center"/>
          </w:tcPr>
          <w:p w14:paraId="1FA5D948">
            <w:pPr>
              <w:pStyle w:val="2"/>
              <w:widowControl/>
              <w:shd w:val="clear" w:color="auto" w:fill="FFFFFF"/>
              <w:spacing w:beforeAutospacing="0" w:afterAutospacing="0" w:line="560" w:lineRule="exact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</w:rPr>
              <w:t>10分</w:t>
            </w:r>
          </w:p>
        </w:tc>
      </w:tr>
      <w:tr w14:paraId="3C68D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8" w:hRule="atLeast"/>
          <w:jc w:val="center"/>
        </w:trPr>
        <w:tc>
          <w:tcPr>
            <w:tcW w:w="1563" w:type="dxa"/>
            <w:vMerge w:val="continue"/>
            <w:vAlign w:val="center"/>
          </w:tcPr>
          <w:p w14:paraId="7F035009">
            <w:pPr>
              <w:pStyle w:val="2"/>
              <w:widowControl/>
              <w:shd w:val="clear" w:color="auto" w:fill="FFFFFF"/>
              <w:spacing w:beforeAutospacing="0" w:afterAutospacing="0" w:line="56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755" w:type="dxa"/>
            <w:vAlign w:val="center"/>
          </w:tcPr>
          <w:p w14:paraId="733DAC28">
            <w:pPr>
              <w:pStyle w:val="2"/>
              <w:widowControl/>
              <w:shd w:val="clear" w:color="auto" w:fill="FFFFFF"/>
              <w:spacing w:beforeAutospacing="0" w:afterAutospacing="0" w:line="560" w:lineRule="exact"/>
              <w:jc w:val="both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</w:rPr>
              <w:t>对体育名人精神内涵理解深入，能挖掘其与青春成长、校园体育文化相关的深层次价值，展现榜样力量的启迪意义。</w:t>
            </w:r>
          </w:p>
        </w:tc>
        <w:tc>
          <w:tcPr>
            <w:tcW w:w="1146" w:type="dxa"/>
            <w:vAlign w:val="center"/>
          </w:tcPr>
          <w:p w14:paraId="61C03141">
            <w:pPr>
              <w:pStyle w:val="2"/>
              <w:widowControl/>
              <w:shd w:val="clear" w:color="auto" w:fill="FFFFFF"/>
              <w:spacing w:beforeAutospacing="0" w:afterAutospacing="0" w:line="560" w:lineRule="exact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</w:rPr>
              <w:t>10分</w:t>
            </w:r>
          </w:p>
        </w:tc>
      </w:tr>
      <w:tr w14:paraId="46E33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563" w:type="dxa"/>
            <w:vMerge w:val="continue"/>
            <w:vAlign w:val="center"/>
          </w:tcPr>
          <w:p w14:paraId="34517A45">
            <w:pPr>
              <w:pStyle w:val="2"/>
              <w:widowControl/>
              <w:shd w:val="clear" w:color="auto" w:fill="FFFFFF"/>
              <w:spacing w:beforeAutospacing="0" w:afterAutospacing="0" w:line="560" w:lineRule="exact"/>
              <w:jc w:val="both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  <w:tc>
          <w:tcPr>
            <w:tcW w:w="6755" w:type="dxa"/>
            <w:vAlign w:val="center"/>
          </w:tcPr>
          <w:p w14:paraId="04BE4F45">
            <w:pPr>
              <w:pStyle w:val="2"/>
              <w:widowControl/>
              <w:shd w:val="clear" w:color="auto" w:fill="FFFFFF"/>
              <w:spacing w:beforeAutospacing="0" w:afterAutospacing="0" w:line="560" w:lineRule="exact"/>
              <w:jc w:val="both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</w:rPr>
              <w:t xml:space="preserve">所选体育名人具有积极社会影响力与代表性，作品能体现其独特精神特质，传递正向价值观。 </w:t>
            </w:r>
          </w:p>
        </w:tc>
        <w:tc>
          <w:tcPr>
            <w:tcW w:w="1146" w:type="dxa"/>
            <w:vAlign w:val="center"/>
          </w:tcPr>
          <w:p w14:paraId="372E5571">
            <w:pPr>
              <w:pStyle w:val="2"/>
              <w:widowControl/>
              <w:shd w:val="clear" w:color="auto" w:fill="FFFFFF"/>
              <w:spacing w:beforeAutospacing="0" w:afterAutospacing="0" w:line="560" w:lineRule="exact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</w:rPr>
              <w:t>10分</w:t>
            </w:r>
          </w:p>
        </w:tc>
      </w:tr>
      <w:tr w14:paraId="19E04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563" w:type="dxa"/>
            <w:vMerge w:val="restart"/>
            <w:vAlign w:val="center"/>
          </w:tcPr>
          <w:p w14:paraId="7015BE78">
            <w:pPr>
              <w:widowControl/>
              <w:spacing w:line="560" w:lineRule="exact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color w:val="191919"/>
                <w:sz w:val="28"/>
                <w:szCs w:val="28"/>
                <w:shd w:val="clear" w:color="auto" w:fill="FFFFFF"/>
              </w:rPr>
              <w:t>设计创意</w:t>
            </w:r>
            <w:r>
              <w:rPr>
                <w:rFonts w:hint="eastAsia" w:ascii="仿宋_GB2312" w:hAnsi="仿宋_GB2312" w:cs="仿宋_GB2312"/>
                <w:color w:val="191919"/>
                <w:sz w:val="28"/>
                <w:szCs w:val="28"/>
                <w:shd w:val="clear" w:color="auto" w:fill="FFFFFF"/>
              </w:rPr>
              <w:br w:type="textWrapping"/>
            </w:r>
            <w:r>
              <w:rPr>
                <w:rFonts w:hint="eastAsia" w:ascii="仿宋_GB2312" w:hAnsi="仿宋_GB2312" w:cs="仿宋_GB2312"/>
                <w:color w:val="191919"/>
                <w:sz w:val="28"/>
                <w:szCs w:val="28"/>
                <w:shd w:val="clear" w:color="auto" w:fill="FFFFFF"/>
              </w:rPr>
              <w:t>（35分）</w:t>
            </w:r>
          </w:p>
        </w:tc>
        <w:tc>
          <w:tcPr>
            <w:tcW w:w="6755" w:type="dxa"/>
            <w:vAlign w:val="center"/>
          </w:tcPr>
          <w:p w14:paraId="6DB7AC70">
            <w:pPr>
              <w:spacing w:line="560" w:lineRule="exact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color w:val="191919"/>
                <w:sz w:val="28"/>
                <w:szCs w:val="28"/>
                <w:shd w:val="clear" w:color="auto" w:fill="FFFFFF"/>
              </w:rPr>
              <w:t>创意构思新颖独特能通过个性化视觉语言展现体育名人精神内核，画面叙事性与感染力强，具有记忆点。</w:t>
            </w:r>
          </w:p>
        </w:tc>
        <w:tc>
          <w:tcPr>
            <w:tcW w:w="1146" w:type="dxa"/>
            <w:vAlign w:val="center"/>
          </w:tcPr>
          <w:p w14:paraId="6B342B9D">
            <w:pPr>
              <w:spacing w:line="560" w:lineRule="exact"/>
              <w:jc w:val="center"/>
              <w:rPr>
                <w:rFonts w:hint="eastAsia" w:ascii="仿宋_GB2312" w:hAnsi="仿宋_GB2312" w:cs="仿宋_GB2312"/>
                <w:color w:val="191919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_GB2312" w:cs="仿宋_GB2312"/>
                <w:color w:val="191919"/>
                <w:sz w:val="28"/>
                <w:szCs w:val="28"/>
                <w:shd w:val="clear" w:color="auto" w:fill="FFFFFF"/>
              </w:rPr>
              <w:t>20分</w:t>
            </w:r>
          </w:p>
        </w:tc>
      </w:tr>
      <w:tr w14:paraId="00260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  <w:jc w:val="center"/>
        </w:trPr>
        <w:tc>
          <w:tcPr>
            <w:tcW w:w="1563" w:type="dxa"/>
            <w:vMerge w:val="continue"/>
            <w:vAlign w:val="center"/>
          </w:tcPr>
          <w:p w14:paraId="62DE5957"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6755" w:type="dxa"/>
            <w:vAlign w:val="center"/>
          </w:tcPr>
          <w:p w14:paraId="7EE9B011">
            <w:pPr>
              <w:spacing w:line="560" w:lineRule="exact"/>
              <w:rPr>
                <w:rFonts w:hint="eastAsia" w:ascii="仿宋_GB2312" w:hAnsi="仿宋_GB2312" w:cs="仿宋_GB2312"/>
                <w:color w:val="191919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</w:rPr>
              <w:t>构图均衡完整，色彩搭配协调舒适，字体选择贴合主题，排版美观且主次分明，视觉层次清晰。</w:t>
            </w:r>
          </w:p>
        </w:tc>
        <w:tc>
          <w:tcPr>
            <w:tcW w:w="1146" w:type="dxa"/>
            <w:vAlign w:val="center"/>
          </w:tcPr>
          <w:p w14:paraId="1F5958D0">
            <w:pPr>
              <w:spacing w:line="560" w:lineRule="exact"/>
              <w:jc w:val="center"/>
              <w:rPr>
                <w:rFonts w:hint="eastAsia" w:ascii="仿宋_GB2312" w:hAnsi="仿宋_GB2312" w:cs="仿宋_GB2312"/>
                <w:color w:val="191919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_GB2312" w:cs="仿宋_GB2312"/>
                <w:color w:val="191919"/>
                <w:sz w:val="28"/>
                <w:szCs w:val="28"/>
                <w:shd w:val="clear" w:color="auto" w:fill="FFFFFF"/>
              </w:rPr>
              <w:t>15分</w:t>
            </w:r>
          </w:p>
        </w:tc>
      </w:tr>
      <w:tr w14:paraId="7A8CD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  <w:jc w:val="center"/>
        </w:trPr>
        <w:tc>
          <w:tcPr>
            <w:tcW w:w="1563" w:type="dxa"/>
            <w:vMerge w:val="restart"/>
            <w:vAlign w:val="center"/>
          </w:tcPr>
          <w:p w14:paraId="34491A1F">
            <w:pPr>
              <w:spacing w:line="560" w:lineRule="exact"/>
              <w:jc w:val="center"/>
              <w:rPr>
                <w:rFonts w:hint="eastAsia" w:ascii="仿宋_GB2312" w:hAnsi="仿宋_GB2312" w:cs="仿宋_GB2312"/>
                <w:color w:val="191919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_GB2312" w:cs="仿宋_GB2312"/>
                <w:color w:val="191919"/>
                <w:sz w:val="28"/>
                <w:szCs w:val="28"/>
                <w:shd w:val="clear" w:color="auto" w:fill="FFFFFF"/>
              </w:rPr>
              <w:t>制作规范</w:t>
            </w:r>
          </w:p>
          <w:p w14:paraId="7546FB80"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color w:val="191919"/>
                <w:sz w:val="28"/>
                <w:szCs w:val="28"/>
                <w:shd w:val="clear" w:color="auto" w:fill="FFFFFF"/>
              </w:rPr>
              <w:t>（35分）</w:t>
            </w:r>
          </w:p>
        </w:tc>
        <w:tc>
          <w:tcPr>
            <w:tcW w:w="6755" w:type="dxa"/>
            <w:vAlign w:val="center"/>
          </w:tcPr>
          <w:p w14:paraId="3F2B4653">
            <w:pPr>
              <w:spacing w:line="560" w:lineRule="exact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</w:rPr>
              <w:t>作品为原创设计，无抄袭、侵权问题，格式为JPEG，分辨率不低于300dpi，画面清晰无水印、无模糊。</w:t>
            </w:r>
          </w:p>
        </w:tc>
        <w:tc>
          <w:tcPr>
            <w:tcW w:w="1146" w:type="dxa"/>
            <w:vAlign w:val="center"/>
          </w:tcPr>
          <w:p w14:paraId="7A35BC7C">
            <w:pPr>
              <w:spacing w:line="560" w:lineRule="exact"/>
              <w:jc w:val="center"/>
              <w:rPr>
                <w:rFonts w:hint="eastAsia" w:ascii="仿宋_GB2312" w:hAnsi="仿宋_GB2312" w:cs="仿宋_GB2312"/>
                <w:color w:val="191919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_GB2312" w:cs="仿宋_GB2312"/>
                <w:color w:val="191919"/>
                <w:sz w:val="28"/>
                <w:szCs w:val="28"/>
                <w:shd w:val="clear" w:color="auto" w:fill="FFFFFF"/>
              </w:rPr>
              <w:t>20分</w:t>
            </w:r>
          </w:p>
        </w:tc>
      </w:tr>
      <w:tr w14:paraId="7B116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563" w:type="dxa"/>
            <w:vMerge w:val="continue"/>
            <w:tcBorders>
              <w:bottom w:val="single" w:color="auto" w:sz="4" w:space="0"/>
            </w:tcBorders>
            <w:vAlign w:val="center"/>
          </w:tcPr>
          <w:p w14:paraId="5DCAA41A">
            <w:pPr>
              <w:spacing w:line="560" w:lineRule="exact"/>
              <w:jc w:val="center"/>
              <w:rPr>
                <w:rFonts w:hint="eastAsia" w:ascii="仿宋_GB2312" w:hAnsi="仿宋_GB2312" w:cs="仿宋_GB2312"/>
                <w:color w:val="191919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755" w:type="dxa"/>
            <w:vAlign w:val="center"/>
          </w:tcPr>
          <w:p w14:paraId="695B3001">
            <w:pPr>
              <w:spacing w:line="560" w:lineRule="exact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</w:rPr>
              <w:t>作品元素运用精准无冗余信息，整体风格统一，符合海报传播特性，可用于校园宣传展示。</w:t>
            </w:r>
          </w:p>
        </w:tc>
        <w:tc>
          <w:tcPr>
            <w:tcW w:w="1146" w:type="dxa"/>
            <w:vAlign w:val="center"/>
          </w:tcPr>
          <w:p w14:paraId="22B6695F">
            <w:pPr>
              <w:spacing w:line="560" w:lineRule="exact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</w:rPr>
              <w:t>15分</w:t>
            </w:r>
          </w:p>
        </w:tc>
      </w:tr>
      <w:tr w14:paraId="45ED1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  <w:jc w:val="center"/>
        </w:trPr>
        <w:tc>
          <w:tcPr>
            <w:tcW w:w="8318" w:type="dxa"/>
            <w:gridSpan w:val="2"/>
            <w:vAlign w:val="center"/>
          </w:tcPr>
          <w:p w14:paraId="4E0E4D80">
            <w:pPr>
              <w:widowControl/>
              <w:spacing w:line="560" w:lineRule="exact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</w:rPr>
              <w:t>合计</w:t>
            </w:r>
          </w:p>
        </w:tc>
        <w:tc>
          <w:tcPr>
            <w:tcW w:w="1146" w:type="dxa"/>
            <w:vAlign w:val="center"/>
          </w:tcPr>
          <w:p w14:paraId="75128F77">
            <w:pPr>
              <w:widowControl/>
              <w:spacing w:line="560" w:lineRule="exact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</w:rPr>
              <w:t>100分</w:t>
            </w:r>
          </w:p>
        </w:tc>
      </w:tr>
    </w:tbl>
    <w:p w14:paraId="49CC2631">
      <w:pPr>
        <w:tabs>
          <w:tab w:val="left" w:pos="5512"/>
        </w:tabs>
        <w:spacing w:line="560" w:lineRule="exact"/>
        <w:jc w:val="left"/>
      </w:pPr>
      <w:bookmarkStart w:id="0" w:name="_GoBack"/>
      <w:bookmarkEnd w:id="0"/>
    </w:p>
    <w:sectPr>
      <w:pgSz w:w="11906" w:h="16838"/>
      <w:pgMar w:top="1474" w:right="1474" w:bottom="1474" w:left="1587" w:header="851" w:footer="1587" w:gutter="0"/>
      <w:cols w:space="0" w:num="1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JjNDkwYWU0ZmJlMDI4ZjViMDA4NDNkZGRjNGEwMmIifQ=="/>
  </w:docVars>
  <w:rsids>
    <w:rsidRoot w:val="001A0DCF"/>
    <w:rsid w:val="001423A4"/>
    <w:rsid w:val="001A0DCF"/>
    <w:rsid w:val="004C2F34"/>
    <w:rsid w:val="007B1F83"/>
    <w:rsid w:val="008E24D4"/>
    <w:rsid w:val="00D24C2C"/>
    <w:rsid w:val="00E24D67"/>
    <w:rsid w:val="04837BF7"/>
    <w:rsid w:val="091E4179"/>
    <w:rsid w:val="0A7B4003"/>
    <w:rsid w:val="109A20CE"/>
    <w:rsid w:val="1FDB6ED9"/>
    <w:rsid w:val="21B45CE0"/>
    <w:rsid w:val="233F27E9"/>
    <w:rsid w:val="23B51EDC"/>
    <w:rsid w:val="240C49E0"/>
    <w:rsid w:val="2B8C0380"/>
    <w:rsid w:val="2CDF02EE"/>
    <w:rsid w:val="3B721602"/>
    <w:rsid w:val="41F63994"/>
    <w:rsid w:val="5CE82BAC"/>
    <w:rsid w:val="60B67C17"/>
    <w:rsid w:val="67183403"/>
    <w:rsid w:val="68F43F56"/>
    <w:rsid w:val="76484B9C"/>
    <w:rsid w:val="7E21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iPriority="1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qFormat="1"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iPriority="99" w:name="Normal Table"/>
    <w:lsdException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宋体"/>
      <w:kern w:val="2"/>
      <w:sz w:val="32"/>
      <w:szCs w:val="4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384</Words>
  <Characters>404</Characters>
  <Lines>28</Lines>
  <Paragraphs>27</Paragraphs>
  <TotalTime>5</TotalTime>
  <ScaleCrop>false</ScaleCrop>
  <LinksUpToDate>false</LinksUpToDate>
  <CharactersWithSpaces>406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2026-03-15T08:06:00Z</dcterms:created>
  <dc:creator>忘川</dc:creator>
  <cp:lastModifiedBy>唐哲涵</cp:lastModifiedBy>
  <dcterms:modified xsi:type="dcterms:W3CDTF">2026-03-23T03:14:02Z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63069CBC47D1401686DD7E0EBD5E1387_13</vt:lpwstr>
  </property>
  <property fmtid="{D5CDD505-2E9C-101B-9397-08002B2CF9AE}" pid="4" name="KSOTemplateDocerSaveRecord">
    <vt:lpwstr>eyJoZGlkIjoiZmUxYmRmNjIxNTAwMzZjMDQ3NTBmZDk5ODczYTE3ZDMiLCJ1c2VySWQiOiIyNTYxNzMwNDgifQ==</vt:lpwstr>
  </property>
</Properties>
</file>